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66" w:rsidRPr="00CB3966" w:rsidRDefault="00CB3966" w:rsidP="00CB396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B3966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CB3966">
        <w:rPr>
          <w:rFonts w:ascii="Times New Roman" w:hAnsi="Times New Roman" w:cs="Times New Roman"/>
          <w:sz w:val="26"/>
          <w:szCs w:val="26"/>
        </w:rPr>
        <w:t xml:space="preserve">бюджетное </w:t>
      </w:r>
      <w:r w:rsidRPr="00CB3966">
        <w:rPr>
          <w:rFonts w:ascii="Times New Roman" w:hAnsi="Times New Roman" w:cs="Times New Roman"/>
          <w:sz w:val="26"/>
          <w:szCs w:val="26"/>
        </w:rPr>
        <w:t>дошкольное образовательное учреждение</w:t>
      </w:r>
    </w:p>
    <w:p w:rsidR="00CB3966" w:rsidRPr="00CB3966" w:rsidRDefault="00CB3966" w:rsidP="00CB3966">
      <w:pPr>
        <w:pStyle w:val="a4"/>
        <w:pBdr>
          <w:bottom w:val="single" w:sz="12" w:space="1" w:color="auto"/>
        </w:pBdr>
        <w:spacing w:before="0" w:beforeAutospacing="0" w:after="0" w:afterAutospacing="0"/>
        <w:jc w:val="center"/>
        <w:rPr>
          <w:sz w:val="26"/>
          <w:szCs w:val="26"/>
        </w:rPr>
      </w:pPr>
      <w:r w:rsidRPr="00CB3966">
        <w:rPr>
          <w:sz w:val="26"/>
          <w:szCs w:val="26"/>
        </w:rPr>
        <w:t>города Ростова-на-Дону «Детский сад № 48»</w:t>
      </w:r>
    </w:p>
    <w:p w:rsidR="00CB3966" w:rsidRPr="00CB3966" w:rsidRDefault="00CB3966" w:rsidP="00CB3966">
      <w:pPr>
        <w:pStyle w:val="a4"/>
        <w:spacing w:before="0" w:beforeAutospacing="0" w:after="0" w:afterAutospacing="0"/>
        <w:jc w:val="center"/>
      </w:pPr>
    </w:p>
    <w:p w:rsidR="000E5BF5" w:rsidRPr="00CB3966" w:rsidRDefault="000E5BF5" w:rsidP="000E5BF5">
      <w:pPr>
        <w:pStyle w:val="a4"/>
        <w:spacing w:before="0" w:beforeAutospacing="0" w:after="0" w:afterAutospacing="0"/>
        <w:jc w:val="right"/>
      </w:pPr>
      <w:r w:rsidRPr="00CB3966">
        <w:t>УТВЕРЖДАЮ</w:t>
      </w:r>
    </w:p>
    <w:p w:rsidR="000E5BF5" w:rsidRPr="00CB3966" w:rsidRDefault="00AF0A41" w:rsidP="000E5BF5">
      <w:pPr>
        <w:pStyle w:val="a4"/>
        <w:spacing w:before="0" w:beforeAutospacing="0" w:after="0" w:afterAutospacing="0"/>
        <w:jc w:val="right"/>
      </w:pPr>
      <w:r w:rsidRPr="00CB3966">
        <w:t>заведующий МБДОУ  № 48</w:t>
      </w:r>
      <w:r w:rsidR="000E5BF5" w:rsidRPr="00CB3966">
        <w:t>»</w:t>
      </w:r>
    </w:p>
    <w:p w:rsidR="000E5BF5" w:rsidRPr="00CB3966" w:rsidRDefault="00AF0A41" w:rsidP="000E5BF5">
      <w:pPr>
        <w:pStyle w:val="a4"/>
        <w:spacing w:before="0" w:beforeAutospacing="0" w:after="0" w:afterAutospacing="0"/>
        <w:jc w:val="right"/>
      </w:pPr>
      <w:r w:rsidRPr="00CB3966">
        <w:t>___________  С.А. Зеленская</w:t>
      </w:r>
    </w:p>
    <w:p w:rsidR="000E5BF5" w:rsidRPr="00CB3966" w:rsidRDefault="00CB3966" w:rsidP="000E5BF5">
      <w:pPr>
        <w:pStyle w:val="a4"/>
        <w:spacing w:before="0" w:beforeAutospacing="0" w:after="0" w:afterAutospacing="0"/>
        <w:jc w:val="right"/>
      </w:pPr>
      <w:r w:rsidRPr="00CB3966">
        <w:t>Приказ № 169 от 27.12.2021г.</w:t>
      </w:r>
    </w:p>
    <w:p w:rsidR="00166306" w:rsidRPr="00CB3966" w:rsidRDefault="00166306" w:rsidP="000E5BF5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166306" w:rsidRPr="00CB3966" w:rsidRDefault="00166306" w:rsidP="000E5BF5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CB3966" w:rsidRPr="00CB3966" w:rsidRDefault="00CB3966" w:rsidP="000E5BF5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166306" w:rsidRPr="00CB3966" w:rsidRDefault="000E5BF5" w:rsidP="000E5BF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CB3966">
        <w:rPr>
          <w:b/>
          <w:bCs/>
          <w:sz w:val="28"/>
          <w:szCs w:val="28"/>
        </w:rPr>
        <w:t>Антикоррупционная политика</w:t>
      </w:r>
      <w:r w:rsidRPr="00CB3966">
        <w:rPr>
          <w:sz w:val="28"/>
          <w:szCs w:val="28"/>
        </w:rPr>
        <w:t xml:space="preserve"> </w:t>
      </w:r>
      <w:r w:rsidR="00AF0A41" w:rsidRPr="00CB3966">
        <w:rPr>
          <w:b/>
          <w:bCs/>
          <w:sz w:val="28"/>
          <w:szCs w:val="28"/>
        </w:rPr>
        <w:t>МБ</w:t>
      </w:r>
      <w:r w:rsidRPr="00CB3966">
        <w:rPr>
          <w:b/>
          <w:bCs/>
          <w:sz w:val="28"/>
          <w:szCs w:val="28"/>
        </w:rPr>
        <w:t xml:space="preserve">ДОУ № </w:t>
      </w:r>
      <w:r w:rsidR="00AF0A41" w:rsidRPr="00CB3966">
        <w:rPr>
          <w:b/>
          <w:bCs/>
          <w:sz w:val="28"/>
          <w:szCs w:val="28"/>
        </w:rPr>
        <w:t>48</w:t>
      </w:r>
      <w:r w:rsidRPr="00CB3966">
        <w:rPr>
          <w:sz w:val="28"/>
          <w:szCs w:val="28"/>
        </w:rPr>
        <w:t xml:space="preserve"> 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CB3966">
        <w:rPr>
          <w:b/>
          <w:bCs/>
          <w:sz w:val="28"/>
          <w:szCs w:val="28"/>
        </w:rPr>
        <w:t>на 20</w:t>
      </w:r>
      <w:r w:rsidR="00CB3966" w:rsidRPr="00CB3966">
        <w:rPr>
          <w:b/>
          <w:bCs/>
          <w:sz w:val="28"/>
          <w:szCs w:val="28"/>
        </w:rPr>
        <w:t>22</w:t>
      </w:r>
      <w:r w:rsidRPr="00CB3966">
        <w:rPr>
          <w:b/>
          <w:bCs/>
          <w:sz w:val="28"/>
          <w:szCs w:val="28"/>
        </w:rPr>
        <w:t>-202</w:t>
      </w:r>
      <w:r w:rsidR="00CB3966" w:rsidRPr="00CB3966">
        <w:rPr>
          <w:b/>
          <w:bCs/>
          <w:sz w:val="28"/>
          <w:szCs w:val="28"/>
        </w:rPr>
        <w:t>4</w:t>
      </w:r>
      <w:r w:rsidRPr="00CB3966">
        <w:rPr>
          <w:b/>
          <w:bCs/>
          <w:sz w:val="28"/>
          <w:szCs w:val="28"/>
        </w:rPr>
        <w:t xml:space="preserve"> годы.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166306" w:rsidRPr="00CB3966" w:rsidRDefault="00166306" w:rsidP="000E5BF5">
      <w:pPr>
        <w:pStyle w:val="a4"/>
        <w:spacing w:before="0" w:beforeAutospacing="0" w:after="0" w:afterAutospacing="0"/>
        <w:jc w:val="both"/>
        <w:rPr>
          <w:b/>
          <w:bCs/>
          <w:iCs/>
        </w:rPr>
      </w:pP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B3966">
        <w:rPr>
          <w:b/>
          <w:bCs/>
          <w:iCs/>
          <w:sz w:val="26"/>
          <w:szCs w:val="26"/>
        </w:rPr>
        <w:t>1.  Цели и задачи внедрения антикоррупционной политики.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 xml:space="preserve">Основополагающим нормативным </w:t>
      </w:r>
      <w:hyperlink r:id="rId5" w:tooltip="Правовые акты" w:history="1">
        <w:r w:rsidRPr="00CB3966">
          <w:rPr>
            <w:rStyle w:val="a3"/>
            <w:color w:val="auto"/>
            <w:sz w:val="26"/>
            <w:szCs w:val="26"/>
            <w:u w:val="none"/>
          </w:rPr>
          <w:t>правовым актом</w:t>
        </w:r>
      </w:hyperlink>
      <w:r w:rsidRPr="00CB3966">
        <w:rPr>
          <w:sz w:val="26"/>
          <w:szCs w:val="26"/>
        </w:rPr>
        <w:t xml:space="preserve"> в сфере борьбы с коррупцией является Федеральный закон от 25 </w:t>
      </w:r>
      <w:hyperlink r:id="rId6" w:tooltip="Декабрь 2008 г." w:history="1">
        <w:r w:rsidRPr="00CB3966">
          <w:rPr>
            <w:rStyle w:val="a3"/>
            <w:color w:val="auto"/>
            <w:sz w:val="26"/>
            <w:szCs w:val="26"/>
            <w:u w:val="none"/>
          </w:rPr>
          <w:t>декабря 2008</w:t>
        </w:r>
      </w:hyperlink>
      <w:r w:rsidRPr="00CB3966">
        <w:rPr>
          <w:sz w:val="26"/>
          <w:szCs w:val="26"/>
        </w:rPr>
        <w:t xml:space="preserve">г. № 273-ФЗ «О противодействии коррупции» (далее – Федеральный закон «О противодействии коррупции»). Частью 1 статьи 13.3 Федерального закона «О противодействии коррупции» установлена обязанность организаций </w:t>
      </w:r>
      <w:proofErr w:type="gramStart"/>
      <w:r w:rsidRPr="00CB3966">
        <w:rPr>
          <w:sz w:val="26"/>
          <w:szCs w:val="26"/>
        </w:rPr>
        <w:t>разрабатывать</w:t>
      </w:r>
      <w:proofErr w:type="gramEnd"/>
      <w:r w:rsidRPr="00CB3966">
        <w:rPr>
          <w:sz w:val="26"/>
          <w:szCs w:val="26"/>
        </w:rPr>
        <w:t xml:space="preserve"> и принимать меры по предупреждению коррупции. Меры, рекомендуемые к применению в организациях, содержатся в части 2 указанной статьи.</w:t>
      </w:r>
    </w:p>
    <w:p w:rsidR="000E5BF5" w:rsidRPr="00CB3966" w:rsidRDefault="00AF0A41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Антикоррупционная политика МБДОУ №</w:t>
      </w:r>
      <w:r w:rsidR="000E5BF5" w:rsidRPr="00CB3966">
        <w:rPr>
          <w:sz w:val="26"/>
          <w:szCs w:val="26"/>
        </w:rPr>
        <w:t>4</w:t>
      </w:r>
      <w:r w:rsidRPr="00CB3966">
        <w:rPr>
          <w:sz w:val="26"/>
          <w:szCs w:val="26"/>
        </w:rPr>
        <w:t>8</w:t>
      </w:r>
      <w:r w:rsidR="000E5BF5" w:rsidRPr="00CB3966">
        <w:rPr>
          <w:sz w:val="26"/>
          <w:szCs w:val="26"/>
        </w:rPr>
        <w:t xml:space="preserve"> (далее - Политика) представляет собой комплекс взаимосвязанных принципов, процедур и конкретных мероприятий, направленных </w:t>
      </w:r>
      <w:proofErr w:type="gramStart"/>
      <w:r w:rsidR="000E5BF5" w:rsidRPr="00CB3966">
        <w:rPr>
          <w:sz w:val="26"/>
          <w:szCs w:val="26"/>
        </w:rPr>
        <w:t>на</w:t>
      </w:r>
      <w:proofErr w:type="gramEnd"/>
      <w:r w:rsidR="000E5BF5" w:rsidRPr="00CB3966">
        <w:rPr>
          <w:sz w:val="26"/>
          <w:szCs w:val="26"/>
        </w:rPr>
        <w:t>:</w:t>
      </w:r>
    </w:p>
    <w:p w:rsidR="000E5BF5" w:rsidRPr="00CB3966" w:rsidRDefault="00AF0A41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- создание у работников МБДОУ №</w:t>
      </w:r>
      <w:r w:rsidR="00CB3966" w:rsidRPr="00CB3966">
        <w:rPr>
          <w:sz w:val="26"/>
          <w:szCs w:val="26"/>
        </w:rPr>
        <w:t xml:space="preserve"> </w:t>
      </w:r>
      <w:r w:rsidRPr="00CB3966">
        <w:rPr>
          <w:sz w:val="26"/>
          <w:szCs w:val="26"/>
        </w:rPr>
        <w:t>48</w:t>
      </w:r>
      <w:r w:rsidR="000E5BF5" w:rsidRPr="00CB3966">
        <w:rPr>
          <w:sz w:val="26"/>
          <w:szCs w:val="26"/>
        </w:rPr>
        <w:t xml:space="preserve"> единообразного понимания о неприятии учреждением коррупционных действий в любых формах и проявлениях;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 xml:space="preserve">- минимизацию риска </w:t>
      </w:r>
      <w:hyperlink r:id="rId7" w:tooltip="Вовлечение" w:history="1">
        <w:r w:rsidRPr="00CB3966">
          <w:rPr>
            <w:rStyle w:val="a3"/>
            <w:color w:val="auto"/>
            <w:sz w:val="26"/>
            <w:szCs w:val="26"/>
            <w:u w:val="none"/>
          </w:rPr>
          <w:t>вовлечения</w:t>
        </w:r>
      </w:hyperlink>
      <w:r w:rsidR="00AF0A41" w:rsidRPr="00CB3966">
        <w:rPr>
          <w:sz w:val="26"/>
          <w:szCs w:val="26"/>
        </w:rPr>
        <w:t xml:space="preserve"> МБДОУ № 48</w:t>
      </w:r>
      <w:r w:rsidRPr="00CB3966">
        <w:rPr>
          <w:sz w:val="26"/>
          <w:szCs w:val="26"/>
        </w:rPr>
        <w:t xml:space="preserve"> в коррупционную деятельность.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B3966">
        <w:rPr>
          <w:b/>
          <w:bCs/>
          <w:iCs/>
          <w:sz w:val="26"/>
          <w:szCs w:val="26"/>
        </w:rPr>
        <w:t>2. Используемые в Политике термины и определения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CB3966">
        <w:rPr>
          <w:b/>
          <w:iCs/>
          <w:sz w:val="26"/>
          <w:szCs w:val="26"/>
        </w:rPr>
        <w:t>Коррупция</w:t>
      </w:r>
      <w:r w:rsidRPr="00CB3966">
        <w:rPr>
          <w:sz w:val="26"/>
          <w:szCs w:val="26"/>
        </w:rPr>
        <w:t xml:space="preserve"> – </w:t>
      </w:r>
      <w:hyperlink r:id="rId8" w:tooltip="Злоупотребление властью, служебным положением" w:history="1">
        <w:r w:rsidRPr="00CB3966">
          <w:rPr>
            <w:rStyle w:val="a3"/>
            <w:color w:val="auto"/>
            <w:sz w:val="26"/>
            <w:szCs w:val="26"/>
            <w:u w:val="none"/>
          </w:rPr>
          <w:t>злоупотребление служебным положением</w:t>
        </w:r>
      </w:hyperlink>
      <w:r w:rsidRPr="00CB3966">
        <w:rPr>
          <w:sz w:val="26"/>
          <w:szCs w:val="26"/>
        </w:rPr>
        <w:t xml:space="preserve">, дача </w:t>
      </w:r>
      <w:hyperlink r:id="rId9" w:tooltip="Взяточничество" w:history="1">
        <w:r w:rsidRPr="00CB3966">
          <w:rPr>
            <w:rStyle w:val="a3"/>
            <w:color w:val="auto"/>
            <w:sz w:val="26"/>
            <w:szCs w:val="26"/>
            <w:u w:val="none"/>
          </w:rPr>
          <w:t>взятки</w:t>
        </w:r>
      </w:hyperlink>
      <w:r w:rsidRPr="00CB3966">
        <w:rPr>
          <w:sz w:val="26"/>
          <w:szCs w:val="26"/>
        </w:rPr>
        <w:t xml:space="preserve">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hyperlink r:id="rId10" w:tooltip="Имущественное право" w:history="1">
        <w:r w:rsidRPr="00CB3966">
          <w:rPr>
            <w:rStyle w:val="a3"/>
            <w:color w:val="auto"/>
            <w:sz w:val="26"/>
            <w:szCs w:val="26"/>
            <w:u w:val="none"/>
          </w:rPr>
          <w:t>имущественных прав</w:t>
        </w:r>
      </w:hyperlink>
      <w:r w:rsidRPr="00CB3966">
        <w:rPr>
          <w:sz w:val="26"/>
          <w:szCs w:val="26"/>
        </w:rPr>
        <w:t xml:space="preserve">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CB3966">
        <w:rPr>
          <w:sz w:val="26"/>
          <w:szCs w:val="26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b/>
          <w:iCs/>
          <w:sz w:val="26"/>
          <w:szCs w:val="26"/>
        </w:rPr>
        <w:t>Противодействие коррупции</w:t>
      </w:r>
      <w:r w:rsidRPr="00CB3966">
        <w:rPr>
          <w:sz w:val="26"/>
          <w:szCs w:val="26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</w:t>
      </w:r>
      <w:hyperlink r:id="rId11" w:tooltip="Органы местного самоуправления" w:history="1">
        <w:r w:rsidRPr="00CB3966">
          <w:rPr>
            <w:rStyle w:val="a3"/>
            <w:color w:val="auto"/>
            <w:sz w:val="26"/>
            <w:szCs w:val="26"/>
            <w:u w:val="none"/>
          </w:rPr>
          <w:t>органов местного самоуправления</w:t>
        </w:r>
      </w:hyperlink>
      <w:r w:rsidRPr="00CB3966">
        <w:rPr>
          <w:sz w:val="26"/>
          <w:szCs w:val="26"/>
        </w:rPr>
        <w:t>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в) по минимизации и (или) ликвидации последствий коррупционных правонарушений.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b/>
          <w:iCs/>
          <w:sz w:val="26"/>
          <w:szCs w:val="26"/>
        </w:rPr>
        <w:t>Предупреждение коррупции</w:t>
      </w:r>
      <w:r w:rsidRPr="00CB3966">
        <w:rPr>
          <w:sz w:val="26"/>
          <w:szCs w:val="26"/>
        </w:rPr>
        <w:t xml:space="preserve"> – деятельность организации, направленная на введение элементов корпоративной культуры, </w:t>
      </w:r>
      <w:hyperlink r:id="rId12" w:tooltip="Организационная структура" w:history="1">
        <w:r w:rsidRPr="00CB3966">
          <w:rPr>
            <w:rStyle w:val="a3"/>
            <w:color w:val="auto"/>
            <w:sz w:val="26"/>
            <w:szCs w:val="26"/>
            <w:u w:val="none"/>
          </w:rPr>
          <w:t>организационной структуры</w:t>
        </w:r>
      </w:hyperlink>
      <w:r w:rsidRPr="00CB3966">
        <w:rPr>
          <w:sz w:val="26"/>
          <w:szCs w:val="26"/>
        </w:rPr>
        <w:t xml:space="preserve">, правил и процедур, </w:t>
      </w:r>
      <w:r w:rsidRPr="00CB3966">
        <w:rPr>
          <w:sz w:val="26"/>
          <w:szCs w:val="26"/>
        </w:rPr>
        <w:lastRenderedPageBreak/>
        <w:t>регламентированных внутренними нормативными документами, обеспечивающих недопущение коррупционных правонарушений.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b/>
          <w:iCs/>
          <w:sz w:val="26"/>
          <w:szCs w:val="26"/>
        </w:rPr>
        <w:t>Организация</w:t>
      </w:r>
      <w:r w:rsidRPr="00CB3966">
        <w:rPr>
          <w:b/>
          <w:sz w:val="26"/>
          <w:szCs w:val="26"/>
        </w:rPr>
        <w:t xml:space="preserve"> </w:t>
      </w:r>
      <w:r w:rsidRPr="00CB3966">
        <w:rPr>
          <w:sz w:val="26"/>
          <w:szCs w:val="26"/>
        </w:rPr>
        <w:t>– юридическое лицо независимо от формы собственности, организационно-правовой формы и отраслевой принадлежности.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b/>
          <w:iCs/>
          <w:sz w:val="26"/>
          <w:szCs w:val="26"/>
        </w:rPr>
        <w:t>Контрагент</w:t>
      </w:r>
      <w:r w:rsidRPr="00CB3966">
        <w:rPr>
          <w:b/>
          <w:sz w:val="26"/>
          <w:szCs w:val="26"/>
        </w:rPr>
        <w:t xml:space="preserve"> –</w:t>
      </w:r>
      <w:r w:rsidRPr="00CB3966">
        <w:rPr>
          <w:sz w:val="26"/>
          <w:szCs w:val="26"/>
        </w:rPr>
        <w:t xml:space="preserve">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CB3966">
        <w:rPr>
          <w:b/>
          <w:iCs/>
          <w:sz w:val="26"/>
          <w:szCs w:val="26"/>
        </w:rPr>
        <w:t>Взятка</w:t>
      </w:r>
      <w:r w:rsidRPr="00CB3966">
        <w:rPr>
          <w:sz w:val="26"/>
          <w:szCs w:val="26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</w:t>
      </w:r>
      <w:hyperlink r:id="rId13" w:tooltip="Ценные бумаги" w:history="1">
        <w:r w:rsidRPr="00CB3966">
          <w:rPr>
            <w:rStyle w:val="a3"/>
            <w:color w:val="auto"/>
            <w:sz w:val="26"/>
            <w:szCs w:val="26"/>
            <w:u w:val="none"/>
          </w:rPr>
          <w:t>ценных бумаг</w:t>
        </w:r>
      </w:hyperlink>
      <w:r w:rsidRPr="00CB3966">
        <w:rPr>
          <w:sz w:val="26"/>
          <w:szCs w:val="26"/>
        </w:rPr>
        <w:t>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CB3966">
        <w:rPr>
          <w:sz w:val="26"/>
          <w:szCs w:val="26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CB3966">
        <w:rPr>
          <w:b/>
          <w:iCs/>
          <w:sz w:val="26"/>
          <w:szCs w:val="26"/>
        </w:rPr>
        <w:t>Коммерческий подкуп</w:t>
      </w:r>
      <w:r w:rsidRPr="00CB3966">
        <w:rPr>
          <w:sz w:val="26"/>
          <w:szCs w:val="26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CB3966">
        <w:rPr>
          <w:b/>
          <w:iCs/>
          <w:sz w:val="26"/>
          <w:szCs w:val="26"/>
        </w:rPr>
        <w:t>Комплаенс</w:t>
      </w:r>
      <w:proofErr w:type="spellEnd"/>
      <w:r w:rsidRPr="00CB3966">
        <w:rPr>
          <w:sz w:val="26"/>
          <w:szCs w:val="26"/>
        </w:rPr>
        <w:t xml:space="preserve">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</w:t>
      </w:r>
    </w:p>
    <w:p w:rsidR="000E5BF5" w:rsidRPr="00CB3966" w:rsidRDefault="000E5BF5" w:rsidP="000E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966">
        <w:rPr>
          <w:rFonts w:ascii="Times New Roman" w:hAnsi="Times New Roman" w:cs="Times New Roman"/>
          <w:b/>
          <w:iCs/>
          <w:sz w:val="26"/>
          <w:szCs w:val="26"/>
        </w:rPr>
        <w:t>Конфликт интересов</w:t>
      </w:r>
      <w:r w:rsidRPr="00CB3966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CB3966">
        <w:rPr>
          <w:rFonts w:ascii="Times New Roman" w:hAnsi="Times New Roman" w:cs="Times New Roman"/>
          <w:sz w:val="26"/>
          <w:szCs w:val="26"/>
        </w:rPr>
        <w:t xml:space="preserve"> </w:t>
      </w:r>
      <w:r w:rsidRPr="00CB3966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E5BF5" w:rsidRPr="00CB3966" w:rsidRDefault="000E5BF5" w:rsidP="000E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B3966">
        <w:rPr>
          <w:rFonts w:ascii="Times New Roman" w:hAnsi="Times New Roman" w:cs="Times New Roman"/>
          <w:b/>
          <w:iCs/>
          <w:sz w:val="26"/>
          <w:szCs w:val="26"/>
        </w:rPr>
        <w:t>Личная заинтересованность работника</w:t>
      </w:r>
      <w:r w:rsidRPr="00CB3966">
        <w:rPr>
          <w:rFonts w:ascii="Times New Roman" w:hAnsi="Times New Roman" w:cs="Times New Roman"/>
          <w:b/>
          <w:sz w:val="26"/>
          <w:szCs w:val="26"/>
        </w:rPr>
        <w:t xml:space="preserve"> (представителя организации) </w:t>
      </w:r>
      <w:r w:rsidRPr="00CB3966">
        <w:rPr>
          <w:rFonts w:ascii="Times New Roman" w:hAnsi="Times New Roman" w:cs="Times New Roman"/>
          <w:sz w:val="26"/>
          <w:szCs w:val="26"/>
        </w:rPr>
        <w:t xml:space="preserve">- </w:t>
      </w:r>
      <w:r w:rsidRPr="00CB3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14" w:anchor="dst123" w:history="1">
        <w:r w:rsidRPr="00CB3966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части 1</w:t>
        </w:r>
      </w:hyperlink>
      <w:r w:rsidRPr="00CB3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CB3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детей), гражданами или организациями, с которыми лицо, указанное в </w:t>
      </w:r>
      <w:hyperlink r:id="rId15" w:anchor="dst123" w:history="1">
        <w:r w:rsidRPr="00CB3966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части 1</w:t>
        </w:r>
      </w:hyperlink>
      <w:r w:rsidRPr="00CB3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E5BF5" w:rsidRPr="00CB3966" w:rsidRDefault="000E5BF5" w:rsidP="000E5B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B3966">
        <w:rPr>
          <w:b/>
          <w:bCs/>
          <w:iCs/>
          <w:sz w:val="26"/>
          <w:szCs w:val="26"/>
        </w:rPr>
        <w:t>3.  Основные принципы антикоррупционной деятельности организации.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При создании системы мер противодействия коррупции в организации рекомендуется основываться на следующих ключевых принципах: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iCs/>
          <w:sz w:val="26"/>
          <w:szCs w:val="26"/>
        </w:rPr>
        <w:t>1).Принцип соответствия политики организации действующему законодательству и общепринятым нормам.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 xml:space="preserve">Соответствие реализуемых антикоррупционных мероприятий </w:t>
      </w:r>
      <w:hyperlink r:id="rId16" w:tooltip="Конституция Российской Федерации" w:history="1">
        <w:r w:rsidRPr="00CB3966">
          <w:rPr>
            <w:rStyle w:val="a3"/>
            <w:color w:val="auto"/>
            <w:sz w:val="26"/>
            <w:szCs w:val="26"/>
            <w:u w:val="none"/>
          </w:rPr>
          <w:t>Конституции Российской Федерации</w:t>
        </w:r>
      </w:hyperlink>
      <w:r w:rsidRPr="00CB3966">
        <w:rPr>
          <w:sz w:val="26"/>
          <w:szCs w:val="26"/>
        </w:rPr>
        <w:t xml:space="preserve">, заключенным Российской Федерацией международным договорам, </w:t>
      </w:r>
      <w:hyperlink r:id="rId17" w:tooltip="Законы в России" w:history="1">
        <w:r w:rsidRPr="00CB3966">
          <w:rPr>
            <w:rStyle w:val="a3"/>
            <w:color w:val="auto"/>
            <w:sz w:val="26"/>
            <w:szCs w:val="26"/>
            <w:u w:val="none"/>
          </w:rPr>
          <w:t>законодательству Российской Федерации</w:t>
        </w:r>
      </w:hyperlink>
      <w:r w:rsidRPr="00CB3966">
        <w:rPr>
          <w:sz w:val="26"/>
          <w:szCs w:val="26"/>
        </w:rPr>
        <w:t xml:space="preserve"> и иным </w:t>
      </w:r>
      <w:hyperlink r:id="rId18" w:tooltip="Нормы права" w:history="1">
        <w:r w:rsidRPr="00CB3966">
          <w:rPr>
            <w:rStyle w:val="a3"/>
            <w:color w:val="auto"/>
            <w:sz w:val="26"/>
            <w:szCs w:val="26"/>
            <w:u w:val="none"/>
          </w:rPr>
          <w:t>нормативным правовым</w:t>
        </w:r>
      </w:hyperlink>
      <w:r w:rsidRPr="00CB3966">
        <w:rPr>
          <w:sz w:val="26"/>
          <w:szCs w:val="26"/>
        </w:rPr>
        <w:t xml:space="preserve"> актам, применимым к организации.</w:t>
      </w:r>
    </w:p>
    <w:p w:rsidR="00CB3966" w:rsidRPr="00CB3966" w:rsidRDefault="00CB3966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iCs/>
          <w:sz w:val="26"/>
          <w:szCs w:val="26"/>
        </w:rPr>
        <w:lastRenderedPageBreak/>
        <w:t>2).Принцип личного примера руководства.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iCs/>
          <w:sz w:val="26"/>
          <w:szCs w:val="26"/>
        </w:rPr>
        <w:t>3).Принцип вовлеченности работников.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iCs/>
          <w:sz w:val="26"/>
          <w:szCs w:val="26"/>
        </w:rPr>
        <w:t>4).Принцип соразмерности антикоррупционных процедур риску коррупции.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iCs/>
          <w:sz w:val="26"/>
          <w:szCs w:val="26"/>
        </w:rPr>
        <w:t>5).Принцип эффективности антикоррупционных процедур.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CB3966">
        <w:rPr>
          <w:sz w:val="26"/>
          <w:szCs w:val="26"/>
        </w:rPr>
        <w:t>приносят значимый результат</w:t>
      </w:r>
      <w:proofErr w:type="gramEnd"/>
      <w:r w:rsidRPr="00CB3966">
        <w:rPr>
          <w:sz w:val="26"/>
          <w:szCs w:val="26"/>
        </w:rPr>
        <w:t>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iCs/>
          <w:sz w:val="26"/>
          <w:szCs w:val="26"/>
        </w:rPr>
        <w:t>6).Принцип ответственности и неотвратимости наказания.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iCs/>
          <w:sz w:val="26"/>
          <w:szCs w:val="26"/>
        </w:rPr>
        <w:t>7).Принцип открытости бизнеса.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 xml:space="preserve">Информирование </w:t>
      </w:r>
      <w:hyperlink r:id="rId19" w:tooltip="Контрагенты" w:history="1">
        <w:r w:rsidRPr="00CB3966">
          <w:rPr>
            <w:rStyle w:val="a3"/>
            <w:color w:val="auto"/>
            <w:sz w:val="26"/>
            <w:szCs w:val="26"/>
            <w:u w:val="none"/>
          </w:rPr>
          <w:t>контрагентов</w:t>
        </w:r>
      </w:hyperlink>
      <w:r w:rsidRPr="00CB3966">
        <w:rPr>
          <w:sz w:val="26"/>
          <w:szCs w:val="26"/>
        </w:rPr>
        <w:t>, партнеров и общественности о принятых в организации антикоррупционных стандартах ведения бизнеса.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iCs/>
          <w:sz w:val="26"/>
          <w:szCs w:val="26"/>
        </w:rPr>
        <w:t>8).Принцип постоянного контроля и регулярного мониторинга.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CB3966">
        <w:rPr>
          <w:sz w:val="26"/>
          <w:szCs w:val="26"/>
        </w:rPr>
        <w:t>контроля за</w:t>
      </w:r>
      <w:proofErr w:type="gramEnd"/>
      <w:r w:rsidRPr="00CB3966">
        <w:rPr>
          <w:sz w:val="26"/>
          <w:szCs w:val="26"/>
        </w:rPr>
        <w:t xml:space="preserve"> их исполнением.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B3966">
        <w:rPr>
          <w:b/>
          <w:bCs/>
          <w:iCs/>
          <w:sz w:val="26"/>
          <w:szCs w:val="26"/>
        </w:rPr>
        <w:t>4.  Область применения политики и круг лиц, попадающих под ее действие.</w:t>
      </w:r>
    </w:p>
    <w:p w:rsidR="000E5BF5" w:rsidRPr="00CB3966" w:rsidRDefault="00AF0A41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 xml:space="preserve">Работники МБДОУ № </w:t>
      </w:r>
      <w:r w:rsidR="000E5BF5" w:rsidRPr="00CB3966">
        <w:rPr>
          <w:sz w:val="26"/>
          <w:szCs w:val="26"/>
        </w:rPr>
        <w:t>4</w:t>
      </w:r>
      <w:r w:rsidRPr="00CB3966">
        <w:rPr>
          <w:sz w:val="26"/>
          <w:szCs w:val="26"/>
        </w:rPr>
        <w:t>8</w:t>
      </w:r>
      <w:r w:rsidR="000E5BF5" w:rsidRPr="00CB3966">
        <w:rPr>
          <w:sz w:val="26"/>
          <w:szCs w:val="26"/>
        </w:rPr>
        <w:t>, лица, получающие</w:t>
      </w:r>
      <w:r w:rsidRPr="00CB3966">
        <w:rPr>
          <w:sz w:val="26"/>
          <w:szCs w:val="26"/>
        </w:rPr>
        <w:t xml:space="preserve"> муниципальные услуги М</w:t>
      </w:r>
      <w:r w:rsidR="00CB3966" w:rsidRPr="00CB3966">
        <w:rPr>
          <w:sz w:val="26"/>
          <w:szCs w:val="26"/>
        </w:rPr>
        <w:t>Б</w:t>
      </w:r>
      <w:r w:rsidRPr="00CB3966">
        <w:rPr>
          <w:sz w:val="26"/>
          <w:szCs w:val="26"/>
        </w:rPr>
        <w:t xml:space="preserve">ДОУ № </w:t>
      </w:r>
      <w:r w:rsidR="000E5BF5" w:rsidRPr="00CB3966">
        <w:rPr>
          <w:sz w:val="26"/>
          <w:szCs w:val="26"/>
        </w:rPr>
        <w:t>4</w:t>
      </w:r>
      <w:r w:rsidRPr="00CB3966">
        <w:rPr>
          <w:sz w:val="26"/>
          <w:szCs w:val="26"/>
        </w:rPr>
        <w:t>8</w:t>
      </w:r>
      <w:r w:rsidR="000E5BF5" w:rsidRPr="00CB3966">
        <w:rPr>
          <w:sz w:val="26"/>
          <w:szCs w:val="26"/>
        </w:rPr>
        <w:t xml:space="preserve"> могут использовать Политику в целях получения сведений о нормативно-правовом регулировании в сфере противодействия коррупции и ответственности за совершение коррупционных правонарушений; об обязанностях, которые возложены на работников организации в связи с реализацией антикоррупционных мер.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B3966">
        <w:rPr>
          <w:b/>
          <w:bCs/>
          <w:iCs/>
          <w:sz w:val="26"/>
          <w:szCs w:val="26"/>
        </w:rPr>
        <w:t>5.  Определение должностных лиц организации, ответственных за реализацию антикоррупционной политики.</w:t>
      </w:r>
    </w:p>
    <w:p w:rsidR="000E5BF5" w:rsidRPr="00CB3966" w:rsidRDefault="00AF0A41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 xml:space="preserve">Приказом по МБДОУ № </w:t>
      </w:r>
      <w:r w:rsidR="000E5BF5" w:rsidRPr="00CB3966">
        <w:rPr>
          <w:sz w:val="26"/>
          <w:szCs w:val="26"/>
        </w:rPr>
        <w:t>4</w:t>
      </w:r>
      <w:r w:rsidRPr="00CB3966">
        <w:rPr>
          <w:sz w:val="26"/>
          <w:szCs w:val="26"/>
        </w:rPr>
        <w:t>8</w:t>
      </w:r>
      <w:r w:rsidR="000E5BF5" w:rsidRPr="00CB3966">
        <w:rPr>
          <w:sz w:val="26"/>
          <w:szCs w:val="26"/>
        </w:rPr>
        <w:t xml:space="preserve"> назначаются ответственные лица за предупреждение коррупционных правонарушений (рабочая группа).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B3966">
        <w:rPr>
          <w:b/>
          <w:bCs/>
          <w:iCs/>
          <w:sz w:val="26"/>
          <w:szCs w:val="26"/>
        </w:rPr>
        <w:t>6.  Определение и закрепление обязанностей работников и организации, связанных с предупреждением и противодействием коррупции.</w:t>
      </w:r>
    </w:p>
    <w:p w:rsidR="000E5BF5" w:rsidRPr="00CB3966" w:rsidRDefault="00AF0A41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 xml:space="preserve">Обязанности работников МБДОУ № </w:t>
      </w:r>
      <w:r w:rsidR="000E5BF5" w:rsidRPr="00CB3966">
        <w:rPr>
          <w:sz w:val="26"/>
          <w:szCs w:val="26"/>
        </w:rPr>
        <w:t>4</w:t>
      </w:r>
      <w:r w:rsidRPr="00CB3966">
        <w:rPr>
          <w:sz w:val="26"/>
          <w:szCs w:val="26"/>
        </w:rPr>
        <w:t>8</w:t>
      </w:r>
      <w:r w:rsidR="000E5BF5" w:rsidRPr="00CB3966">
        <w:rPr>
          <w:sz w:val="26"/>
          <w:szCs w:val="26"/>
        </w:rPr>
        <w:t xml:space="preserve"> в связи с предупреждением и противодействием коррупции могут быть общими для всех сотрудников Учреждения или специальными, то есть устанавливаться для отдельных категорий работников.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Общие обязанности работников в связи с предупреждением и противодействием коррупции следующие: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- воздерживаться от совершения и (или) участия в совершении коррупционных правонаруш</w:t>
      </w:r>
      <w:r w:rsidR="00AF0A41" w:rsidRPr="00CB3966">
        <w:rPr>
          <w:sz w:val="26"/>
          <w:szCs w:val="26"/>
        </w:rPr>
        <w:t xml:space="preserve">ений в интересах или от имени МБДОУ № </w:t>
      </w:r>
      <w:r w:rsidRPr="00CB3966">
        <w:rPr>
          <w:sz w:val="26"/>
          <w:szCs w:val="26"/>
        </w:rPr>
        <w:t>4</w:t>
      </w:r>
      <w:r w:rsidR="00AF0A41" w:rsidRPr="00CB3966">
        <w:rPr>
          <w:sz w:val="26"/>
          <w:szCs w:val="26"/>
        </w:rPr>
        <w:t>8</w:t>
      </w:r>
      <w:r w:rsidRPr="00CB3966">
        <w:rPr>
          <w:sz w:val="26"/>
          <w:szCs w:val="26"/>
        </w:rPr>
        <w:t>;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lastRenderedPageBreak/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</w:t>
      </w:r>
      <w:r w:rsidR="00AF0A41" w:rsidRPr="00CB3966">
        <w:rPr>
          <w:sz w:val="26"/>
          <w:szCs w:val="26"/>
        </w:rPr>
        <w:t xml:space="preserve">нтересах или от имени МБДОУ № </w:t>
      </w:r>
      <w:r w:rsidRPr="00CB3966">
        <w:rPr>
          <w:sz w:val="26"/>
          <w:szCs w:val="26"/>
        </w:rPr>
        <w:t>4</w:t>
      </w:r>
      <w:r w:rsidR="00AF0A41" w:rsidRPr="00CB3966">
        <w:rPr>
          <w:sz w:val="26"/>
          <w:szCs w:val="26"/>
        </w:rPr>
        <w:t>8</w:t>
      </w:r>
      <w:r w:rsidRPr="00CB3966">
        <w:rPr>
          <w:sz w:val="26"/>
          <w:szCs w:val="26"/>
        </w:rPr>
        <w:t>;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- незамедлительно информировать непосредственного руководителя или лицо, ответственное за реализацию антикоррупционной политики о случаях склонения работника к совершению коррупционных правонарушений;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- незамедлительно информировать непосредственного начальника или лицо,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</w:t>
      </w:r>
      <w:r w:rsidR="00AF0A41" w:rsidRPr="00CB3966">
        <w:rPr>
          <w:sz w:val="26"/>
          <w:szCs w:val="26"/>
        </w:rPr>
        <w:t xml:space="preserve">никами, контрагентами МБДОУ № </w:t>
      </w:r>
      <w:r w:rsidRPr="00CB3966">
        <w:rPr>
          <w:sz w:val="26"/>
          <w:szCs w:val="26"/>
        </w:rPr>
        <w:t>4</w:t>
      </w:r>
      <w:r w:rsidR="00AF0A41" w:rsidRPr="00CB3966">
        <w:rPr>
          <w:sz w:val="26"/>
          <w:szCs w:val="26"/>
        </w:rPr>
        <w:t>8</w:t>
      </w:r>
      <w:r w:rsidRPr="00CB3966">
        <w:rPr>
          <w:sz w:val="26"/>
          <w:szCs w:val="26"/>
        </w:rPr>
        <w:t xml:space="preserve"> или иными лицами;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Специальные обязанности в связи с предупреждением и противодействием коррупции могут устанавливаться для следующих категорий лиц, работающих в М</w:t>
      </w:r>
      <w:r w:rsidR="00AF0A41" w:rsidRPr="00CB3966">
        <w:rPr>
          <w:sz w:val="26"/>
          <w:szCs w:val="26"/>
        </w:rPr>
        <w:t xml:space="preserve">БДОУ № </w:t>
      </w:r>
      <w:r w:rsidRPr="00CB3966">
        <w:rPr>
          <w:sz w:val="26"/>
          <w:szCs w:val="26"/>
        </w:rPr>
        <w:t>4</w:t>
      </w:r>
      <w:r w:rsidR="00AF0A41" w:rsidRPr="00CB3966">
        <w:rPr>
          <w:sz w:val="26"/>
          <w:szCs w:val="26"/>
        </w:rPr>
        <w:t>8: руководства МБДОУ №48</w:t>
      </w:r>
      <w:r w:rsidRPr="00CB3966">
        <w:rPr>
          <w:sz w:val="26"/>
          <w:szCs w:val="26"/>
        </w:rPr>
        <w:t>; лиц, ответственных за реализацию антикоррупционной политики; работников, чья деятельность связана с коррупционными рисками; лиц, осуществляющих внутренний контроль и аудит, и т. д.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 xml:space="preserve">Общие, так и специальные обязанности включаются в </w:t>
      </w:r>
      <w:hyperlink r:id="rId20" w:tooltip="Должностные инструкции" w:history="1">
        <w:r w:rsidRPr="00CB3966">
          <w:rPr>
            <w:rStyle w:val="a3"/>
            <w:color w:val="auto"/>
            <w:sz w:val="26"/>
            <w:szCs w:val="26"/>
            <w:u w:val="none"/>
          </w:rPr>
          <w:t>должностные инструкции</w:t>
        </w:r>
      </w:hyperlink>
      <w:r w:rsidRPr="00CB3966">
        <w:rPr>
          <w:sz w:val="26"/>
          <w:szCs w:val="26"/>
        </w:rPr>
        <w:t xml:space="preserve"> работников. При условии закрепления обязанностей работника в связи с предупреждением и противодействием коррупции в должностной инструкции работодатель вправе применить к работнику меры дисциплинарного </w:t>
      </w:r>
      <w:hyperlink r:id="rId21" w:tooltip="Взыскание" w:history="1">
        <w:r w:rsidRPr="00CB3966">
          <w:rPr>
            <w:rStyle w:val="a3"/>
            <w:color w:val="auto"/>
            <w:sz w:val="26"/>
            <w:szCs w:val="26"/>
            <w:u w:val="none"/>
          </w:rPr>
          <w:t>взыскания</w:t>
        </w:r>
      </w:hyperlink>
      <w:r w:rsidRPr="00CB3966">
        <w:rPr>
          <w:sz w:val="26"/>
          <w:szCs w:val="26"/>
        </w:rPr>
        <w:t xml:space="preserve"> за их неисполнение.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В целях обеспечения эффективного исполнения возложенных на работников обязанностей регламентируется процедуры их соблюдения.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</w:t>
      </w:r>
      <w:r w:rsidR="00AF0A41" w:rsidRPr="00CB3966">
        <w:rPr>
          <w:sz w:val="26"/>
          <w:szCs w:val="26"/>
        </w:rPr>
        <w:t xml:space="preserve"> в локальном нормативном акте МБДОУ № 48</w:t>
      </w:r>
      <w:r w:rsidRPr="00CB3966">
        <w:rPr>
          <w:sz w:val="26"/>
          <w:szCs w:val="26"/>
        </w:rPr>
        <w:t>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B3966">
        <w:rPr>
          <w:b/>
          <w:bCs/>
          <w:iCs/>
          <w:sz w:val="26"/>
          <w:szCs w:val="26"/>
        </w:rPr>
        <w:t>7.  Установление перечня реализуемых организацией антикоррупционных мероприятий, стандартов и процедур и порядок их выполнения (применения).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Реализуемые мероприятия предусмотрены ежегодным Планом по противо</w:t>
      </w:r>
      <w:r w:rsidR="00AF0A41" w:rsidRPr="00CB3966">
        <w:rPr>
          <w:sz w:val="26"/>
          <w:szCs w:val="26"/>
        </w:rPr>
        <w:t>действию коррупции в МБДОУ № 48</w:t>
      </w:r>
      <w:r w:rsidRPr="00CB3966">
        <w:rPr>
          <w:sz w:val="26"/>
          <w:szCs w:val="26"/>
        </w:rPr>
        <w:t>. Мероприятия предусмотрены по следующим направлениям: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-  повышен</w:t>
      </w:r>
      <w:r w:rsidR="00AF0A41" w:rsidRPr="00CB3966">
        <w:rPr>
          <w:sz w:val="26"/>
          <w:szCs w:val="26"/>
        </w:rPr>
        <w:t xml:space="preserve">ие эффективности деятельности МБДОУ № </w:t>
      </w:r>
      <w:r w:rsidRPr="00CB3966">
        <w:rPr>
          <w:sz w:val="26"/>
          <w:szCs w:val="26"/>
        </w:rPr>
        <w:t>4</w:t>
      </w:r>
      <w:r w:rsidR="00AF0A41" w:rsidRPr="00CB3966">
        <w:rPr>
          <w:sz w:val="26"/>
          <w:szCs w:val="26"/>
        </w:rPr>
        <w:t>8</w:t>
      </w:r>
      <w:r w:rsidRPr="00CB3966">
        <w:rPr>
          <w:sz w:val="26"/>
          <w:szCs w:val="26"/>
        </w:rPr>
        <w:t xml:space="preserve"> в сфере образования,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-  обеспечение повышения уровня правовой грамотности,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-  совершенствование деятельности в сфере закупок,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-  установление обратной связи с потреби</w:t>
      </w:r>
      <w:r w:rsidR="00AF0A41" w:rsidRPr="00CB3966">
        <w:rPr>
          <w:sz w:val="26"/>
          <w:szCs w:val="26"/>
        </w:rPr>
        <w:t xml:space="preserve">телями услуг, предоставляемых МБДОУ № </w:t>
      </w:r>
      <w:r w:rsidRPr="00CB3966">
        <w:rPr>
          <w:sz w:val="26"/>
          <w:szCs w:val="26"/>
        </w:rPr>
        <w:t>4</w:t>
      </w:r>
      <w:r w:rsidR="00AF0A41" w:rsidRPr="00CB3966">
        <w:rPr>
          <w:sz w:val="26"/>
          <w:szCs w:val="26"/>
        </w:rPr>
        <w:t>8</w:t>
      </w:r>
      <w:r w:rsidRPr="00CB3966">
        <w:rPr>
          <w:sz w:val="26"/>
          <w:szCs w:val="26"/>
        </w:rPr>
        <w:t>,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-  конт</w:t>
      </w:r>
      <w:r w:rsidR="00AF0A41" w:rsidRPr="00CB3966">
        <w:rPr>
          <w:sz w:val="26"/>
          <w:szCs w:val="26"/>
        </w:rPr>
        <w:t xml:space="preserve">роль деятельности сотрудников МБДОУ № </w:t>
      </w:r>
      <w:r w:rsidRPr="00CB3966">
        <w:rPr>
          <w:sz w:val="26"/>
          <w:szCs w:val="26"/>
        </w:rPr>
        <w:t>4</w:t>
      </w:r>
      <w:r w:rsidR="00AF0A41" w:rsidRPr="00CB3966">
        <w:rPr>
          <w:sz w:val="26"/>
          <w:szCs w:val="26"/>
        </w:rPr>
        <w:t>8</w:t>
      </w:r>
      <w:r w:rsidRPr="00CB3966">
        <w:rPr>
          <w:sz w:val="26"/>
          <w:szCs w:val="26"/>
        </w:rPr>
        <w:t>,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-  контроль хода реализации Плана по противодействию коррупции</w:t>
      </w:r>
    </w:p>
    <w:p w:rsidR="000E5BF5" w:rsidRPr="00CB3966" w:rsidRDefault="00AF0A41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в МБДОУ № 48</w:t>
      </w:r>
      <w:r w:rsidR="000E5BF5" w:rsidRPr="00CB3966">
        <w:rPr>
          <w:sz w:val="26"/>
          <w:szCs w:val="26"/>
        </w:rPr>
        <w:t>,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-  совершенствование деятельности ка</w:t>
      </w:r>
      <w:r w:rsidR="00AF0A41" w:rsidRPr="00CB3966">
        <w:rPr>
          <w:sz w:val="26"/>
          <w:szCs w:val="26"/>
        </w:rPr>
        <w:t xml:space="preserve">дровой службы МБДОУ № </w:t>
      </w:r>
      <w:r w:rsidRPr="00CB3966">
        <w:rPr>
          <w:sz w:val="26"/>
          <w:szCs w:val="26"/>
        </w:rPr>
        <w:t>4</w:t>
      </w:r>
      <w:r w:rsidR="00AF0A41" w:rsidRPr="00CB3966">
        <w:rPr>
          <w:sz w:val="26"/>
          <w:szCs w:val="26"/>
        </w:rPr>
        <w:t>8</w:t>
      </w:r>
      <w:r w:rsidRPr="00CB3966">
        <w:rPr>
          <w:sz w:val="26"/>
          <w:szCs w:val="26"/>
        </w:rPr>
        <w:t xml:space="preserve"> по профилактике коррупционных правонарушений.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План п</w:t>
      </w:r>
      <w:r w:rsidR="00AF0A41" w:rsidRPr="00CB3966">
        <w:rPr>
          <w:sz w:val="26"/>
          <w:szCs w:val="26"/>
        </w:rPr>
        <w:t xml:space="preserve">о противодействию коррупции в МБДОУ № </w:t>
      </w:r>
      <w:r w:rsidRPr="00CB3966">
        <w:rPr>
          <w:sz w:val="26"/>
          <w:szCs w:val="26"/>
        </w:rPr>
        <w:t>4</w:t>
      </w:r>
      <w:r w:rsidR="00AF0A41" w:rsidRPr="00CB3966">
        <w:rPr>
          <w:sz w:val="26"/>
          <w:szCs w:val="26"/>
        </w:rPr>
        <w:t>8 утверждается заведующим МБДОУ №</w:t>
      </w:r>
      <w:r w:rsidRPr="00CB3966">
        <w:rPr>
          <w:sz w:val="26"/>
          <w:szCs w:val="26"/>
        </w:rPr>
        <w:t>4</w:t>
      </w:r>
      <w:r w:rsidR="00AF0A41" w:rsidRPr="00CB3966">
        <w:rPr>
          <w:sz w:val="26"/>
          <w:szCs w:val="26"/>
        </w:rPr>
        <w:t>8</w:t>
      </w:r>
      <w:r w:rsidRPr="00CB3966">
        <w:rPr>
          <w:sz w:val="26"/>
          <w:szCs w:val="26"/>
        </w:rPr>
        <w:t>, содержит информацию о порядке выполнения (сроки, ответственные лица), подлежит опубликованию на сай</w:t>
      </w:r>
      <w:r w:rsidR="00AF0A41" w:rsidRPr="00CB3966">
        <w:rPr>
          <w:sz w:val="26"/>
          <w:szCs w:val="26"/>
        </w:rPr>
        <w:t>те МБДОУ № 48</w:t>
      </w:r>
      <w:r w:rsidRPr="00CB3966">
        <w:rPr>
          <w:sz w:val="26"/>
          <w:szCs w:val="26"/>
        </w:rPr>
        <w:t>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b/>
          <w:bCs/>
          <w:iCs/>
          <w:sz w:val="26"/>
          <w:szCs w:val="26"/>
        </w:rPr>
        <w:t>8.  Ответственность сотрудников за несоблюдение требований антикоррупционной политики.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Настоящая политика обязательная для исполнения всеми работниками.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Все работники учреждения, независимо от занимаемой должности, несут личную ответственность за соблюдение принципов и требований настоящей политики.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 xml:space="preserve">Лица, виновные в нарушении требований настоящей политики могут быть привлечены к дисциплинарной, административной, гражданско-правовой и </w:t>
      </w:r>
      <w:hyperlink r:id="rId22" w:tooltip="Уголовная ответственность" w:history="1">
        <w:r w:rsidRPr="00CB3966">
          <w:rPr>
            <w:rStyle w:val="a3"/>
            <w:color w:val="auto"/>
            <w:sz w:val="26"/>
            <w:szCs w:val="26"/>
            <w:u w:val="none"/>
          </w:rPr>
          <w:t>уголовной ответственности</w:t>
        </w:r>
      </w:hyperlink>
      <w:r w:rsidRPr="00CB3966">
        <w:rPr>
          <w:sz w:val="26"/>
          <w:szCs w:val="26"/>
        </w:rPr>
        <w:t xml:space="preserve"> </w:t>
      </w:r>
      <w:r w:rsidRPr="00CB3966">
        <w:rPr>
          <w:sz w:val="26"/>
          <w:szCs w:val="26"/>
        </w:rPr>
        <w:lastRenderedPageBreak/>
        <w:t xml:space="preserve">по инициативе и </w:t>
      </w:r>
      <w:hyperlink r:id="rId23" w:tooltip="Правоохранительные органы" w:history="1">
        <w:r w:rsidRPr="00CB3966">
          <w:rPr>
            <w:rStyle w:val="a3"/>
            <w:color w:val="auto"/>
            <w:sz w:val="26"/>
            <w:szCs w:val="26"/>
            <w:u w:val="none"/>
          </w:rPr>
          <w:t>правоохранительных органов</w:t>
        </w:r>
      </w:hyperlink>
      <w:r w:rsidRPr="00CB3966">
        <w:rPr>
          <w:sz w:val="26"/>
          <w:szCs w:val="26"/>
        </w:rPr>
        <w:t xml:space="preserve">, в порядке и основаниям, предусмотренным законодательством Российской Федерации, локальными </w:t>
      </w:r>
      <w:hyperlink r:id="rId24" w:tooltip="Акт нормативный" w:history="1">
        <w:r w:rsidRPr="00CB3966">
          <w:rPr>
            <w:rStyle w:val="a3"/>
            <w:color w:val="auto"/>
            <w:sz w:val="26"/>
            <w:szCs w:val="26"/>
            <w:u w:val="none"/>
          </w:rPr>
          <w:t>нормативными актами</w:t>
        </w:r>
      </w:hyperlink>
      <w:r w:rsidRPr="00CB3966">
        <w:rPr>
          <w:sz w:val="26"/>
          <w:szCs w:val="26"/>
        </w:rPr>
        <w:t xml:space="preserve"> и </w:t>
      </w:r>
      <w:hyperlink r:id="rId25" w:tooltip="Трудовые договора" w:history="1">
        <w:r w:rsidRPr="00CB3966">
          <w:rPr>
            <w:rStyle w:val="a3"/>
            <w:color w:val="auto"/>
            <w:sz w:val="26"/>
            <w:szCs w:val="26"/>
            <w:u w:val="none"/>
          </w:rPr>
          <w:t>трудовыми договорами</w:t>
        </w:r>
      </w:hyperlink>
      <w:r w:rsidRPr="00CB3966">
        <w:rPr>
          <w:sz w:val="26"/>
          <w:szCs w:val="26"/>
        </w:rPr>
        <w:t>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iCs/>
          <w:sz w:val="26"/>
          <w:szCs w:val="26"/>
        </w:rPr>
        <w:t>Общие нормы, устанавливающие ответственность юридических лиц за коррупционные правонарушения</w:t>
      </w:r>
      <w:r w:rsidRPr="00CB3966">
        <w:rPr>
          <w:sz w:val="26"/>
          <w:szCs w:val="26"/>
        </w:rPr>
        <w:t>, закреплены в статье 14 Федерального закона «О противодействии коррупции».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CB3966">
        <w:rPr>
          <w:iCs/>
          <w:sz w:val="26"/>
          <w:szCs w:val="26"/>
        </w:rPr>
        <w:t xml:space="preserve">За незаконное вознаграждение от имени юридического лица </w:t>
      </w:r>
      <w:r w:rsidRPr="00CB3966">
        <w:rPr>
          <w:sz w:val="26"/>
          <w:szCs w:val="26"/>
        </w:rPr>
        <w:t xml:space="preserve">статья 19.28 Кодекса Российской Федерации об </w:t>
      </w:r>
      <w:hyperlink r:id="rId26" w:tooltip="Административное право" w:history="1">
        <w:r w:rsidRPr="00CB3966">
          <w:rPr>
            <w:rStyle w:val="a3"/>
            <w:color w:val="auto"/>
            <w:sz w:val="26"/>
            <w:szCs w:val="26"/>
            <w:u w:val="none"/>
          </w:rPr>
          <w:t>административных правонарушениях</w:t>
        </w:r>
      </w:hyperlink>
      <w:r w:rsidRPr="00CB3966">
        <w:rPr>
          <w:sz w:val="26"/>
          <w:szCs w:val="26"/>
        </w:rPr>
        <w:t xml:space="preserve"> (далее – </w:t>
      </w:r>
      <w:hyperlink r:id="rId27" w:tooltip="Кодекс об административных правонарушениях (КоАП РФ)" w:history="1">
        <w:r w:rsidRPr="00CB3966">
          <w:rPr>
            <w:rStyle w:val="a3"/>
            <w:color w:val="auto"/>
            <w:sz w:val="26"/>
            <w:szCs w:val="26"/>
            <w:u w:val="none"/>
          </w:rPr>
          <w:t>КоАП РФ</w:t>
        </w:r>
      </w:hyperlink>
      <w:r w:rsidRPr="00CB3966">
        <w:rPr>
          <w:sz w:val="26"/>
          <w:szCs w:val="26"/>
        </w:rPr>
        <w:t>) устанавливает меры ответственности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</w:t>
      </w:r>
      <w:proofErr w:type="gramEnd"/>
      <w:r w:rsidRPr="00CB3966">
        <w:rPr>
          <w:sz w:val="26"/>
          <w:szCs w:val="26"/>
        </w:rPr>
        <w:t xml:space="preserve">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положением), влечет наложение на юридическое лицо </w:t>
      </w:r>
      <w:hyperlink r:id="rId28" w:tooltip="Административный штраф" w:history="1">
        <w:r w:rsidRPr="00CB3966">
          <w:rPr>
            <w:rStyle w:val="a3"/>
            <w:color w:val="auto"/>
            <w:sz w:val="26"/>
            <w:szCs w:val="26"/>
            <w:u w:val="none"/>
          </w:rPr>
          <w:t>административного штрафа</w:t>
        </w:r>
      </w:hyperlink>
      <w:r w:rsidRPr="00CB3966">
        <w:rPr>
          <w:sz w:val="26"/>
          <w:szCs w:val="26"/>
        </w:rPr>
        <w:t>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 xml:space="preserve">Статья 19.28 КоАП РФ не устанавливает перечень лиц, чьи неправомерные действия могут привести к наложению на организацию </w:t>
      </w:r>
      <w:hyperlink r:id="rId29" w:tooltip="Административная ответственность" w:history="1">
        <w:r w:rsidRPr="00CB3966">
          <w:rPr>
            <w:rStyle w:val="a3"/>
            <w:color w:val="auto"/>
            <w:sz w:val="26"/>
            <w:szCs w:val="26"/>
            <w:u w:val="none"/>
          </w:rPr>
          <w:t>административной ответственности</w:t>
        </w:r>
      </w:hyperlink>
      <w:r w:rsidRPr="00CB3966">
        <w:rPr>
          <w:sz w:val="26"/>
          <w:szCs w:val="26"/>
        </w:rPr>
        <w:t>, предусмотренной данной статьей. Судебная практика показывает, что обычно такими лицами становятся руководители организаций.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iCs/>
          <w:sz w:val="26"/>
          <w:szCs w:val="26"/>
        </w:rPr>
        <w:t>Незаконное привлечение к трудовой деятельности бывшего государственного (муниципального) служащего.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Организации должны учитывать положения статьи 12 Федерального закона «О противодействии коррупции»,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CB3966">
        <w:rPr>
          <w:sz w:val="26"/>
          <w:szCs w:val="26"/>
        </w:rPr>
        <w:t xml:space="preserve">В частности, работодатель при заключении трудового или гражданско-правового договора на </w:t>
      </w:r>
      <w:hyperlink r:id="rId30" w:tooltip="Выполнение работ" w:history="1">
        <w:r w:rsidRPr="00CB3966">
          <w:rPr>
            <w:rStyle w:val="a3"/>
            <w:color w:val="auto"/>
            <w:sz w:val="26"/>
            <w:szCs w:val="26"/>
            <w:u w:val="none"/>
          </w:rPr>
          <w:t>выполнение работ</w:t>
        </w:r>
      </w:hyperlink>
      <w:r w:rsidRPr="00CB3966">
        <w:rPr>
          <w:sz w:val="26"/>
          <w:szCs w:val="26"/>
        </w:rPr>
        <w:t xml:space="preserve">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CB3966">
        <w:rPr>
          <w:sz w:val="26"/>
          <w:szCs w:val="26"/>
        </w:rPr>
        <w:t xml:space="preserve"> месту его службы.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Порядок представления работодателями указанной информации закреплен в постановлении Правительства Российской Федерации от 8 </w:t>
      </w:r>
      <w:hyperlink r:id="rId31" w:tooltip="Сентябрь 2010 г." w:history="1">
        <w:r w:rsidRPr="00CB3966">
          <w:rPr>
            <w:rStyle w:val="a3"/>
            <w:color w:val="auto"/>
            <w:sz w:val="26"/>
            <w:szCs w:val="26"/>
            <w:u w:val="none"/>
          </w:rPr>
          <w:t>сентября 2010</w:t>
        </w:r>
      </w:hyperlink>
      <w:r w:rsidRPr="00CB3966">
        <w:rPr>
          <w:sz w:val="26"/>
          <w:szCs w:val="26"/>
        </w:rPr>
        <w:t> г. № 700.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lastRenderedPageBreak/>
        <w:t xml:space="preserve">Перечни должностей государственной </w:t>
      </w:r>
      <w:hyperlink r:id="rId32" w:tooltip="Гражданская служба" w:history="1">
        <w:r w:rsidRPr="00CB3966">
          <w:rPr>
            <w:rStyle w:val="a3"/>
            <w:color w:val="auto"/>
            <w:sz w:val="26"/>
            <w:szCs w:val="26"/>
            <w:u w:val="none"/>
          </w:rPr>
          <w:t>гражданской службы</w:t>
        </w:r>
      </w:hyperlink>
      <w:r w:rsidRPr="00CB3966">
        <w:rPr>
          <w:sz w:val="26"/>
          <w:szCs w:val="26"/>
        </w:rPr>
        <w:t xml:space="preserve">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(пункт 4 Указа Президента Российской Федерации от 21 </w:t>
      </w:r>
      <w:hyperlink r:id="rId33" w:tooltip="Июль 2010 г." w:history="1">
        <w:r w:rsidRPr="00CB3966">
          <w:rPr>
            <w:rStyle w:val="a3"/>
            <w:color w:val="auto"/>
            <w:sz w:val="26"/>
            <w:szCs w:val="26"/>
            <w:u w:val="none"/>
          </w:rPr>
          <w:t>июля 2010</w:t>
        </w:r>
      </w:hyperlink>
      <w:r w:rsidRPr="00CB3966">
        <w:rPr>
          <w:sz w:val="26"/>
          <w:szCs w:val="26"/>
        </w:rPr>
        <w:t xml:space="preserve"> г. № 925).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Неисполнение работодателем обязанности, предусмотренной частью 4 статьи 12 Федерального закона «О противодействии коррупции», является правонарушением и влечет в соответствии со статьей 19.29 КоАП РФ ответственность в виде административного штрафа.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iCs/>
          <w:sz w:val="26"/>
          <w:szCs w:val="26"/>
        </w:rPr>
        <w:t>Ответственность физических лиц за коррупционные правонарушения</w:t>
      </w:r>
      <w:r w:rsidRPr="00CB3966">
        <w:rPr>
          <w:sz w:val="26"/>
          <w:szCs w:val="26"/>
        </w:rPr>
        <w:t xml:space="preserve"> установлена статьей 13 Федерального закона «О противодействии коррупции». Трудовое законодательство не предусматривает специальных оснований </w:t>
      </w:r>
      <w:proofErr w:type="gramStart"/>
      <w:r w:rsidRPr="00CB3966">
        <w:rPr>
          <w:sz w:val="26"/>
          <w:szCs w:val="26"/>
        </w:rPr>
        <w:t xml:space="preserve">для привлечения работника организации к </w:t>
      </w:r>
      <w:hyperlink r:id="rId34" w:tooltip="Дисциплинарная ответственность" w:history="1">
        <w:r w:rsidRPr="00CB3966">
          <w:rPr>
            <w:rStyle w:val="a3"/>
            <w:color w:val="auto"/>
            <w:sz w:val="26"/>
            <w:szCs w:val="26"/>
            <w:u w:val="none"/>
          </w:rPr>
          <w:t>дисциплинарной ответственности</w:t>
        </w:r>
      </w:hyperlink>
      <w:r w:rsidRPr="00CB3966">
        <w:rPr>
          <w:sz w:val="26"/>
          <w:szCs w:val="26"/>
        </w:rPr>
        <w:t xml:space="preserve"> в связи с совершением им коррупционного правонарушения в интересах</w:t>
      </w:r>
      <w:proofErr w:type="gramEnd"/>
      <w:r w:rsidRPr="00CB3966">
        <w:rPr>
          <w:sz w:val="26"/>
          <w:szCs w:val="26"/>
        </w:rPr>
        <w:t xml:space="preserve"> или от имени организации.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 xml:space="preserve">Тем не менее, в Трудовом кодексе Российской Федерации </w:t>
      </w:r>
      <w:r w:rsidRPr="00CB3966">
        <w:rPr>
          <w:sz w:val="26"/>
          <w:szCs w:val="26"/>
        </w:rPr>
        <w:br/>
        <w:t>(далее – ТК РФ) существует возможность привлечения работника организации к дисциплинарной ответственности.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CB3966">
        <w:rPr>
          <w:sz w:val="26"/>
          <w:szCs w:val="26"/>
        </w:rPr>
        <w:t>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 ТК РФ в случаях, когда виновные действия, дающие основания для утраты доверия, совершены работником по месту работы и в</w:t>
      </w:r>
      <w:proofErr w:type="gramEnd"/>
      <w:r w:rsidRPr="00CB3966">
        <w:rPr>
          <w:sz w:val="26"/>
          <w:szCs w:val="26"/>
        </w:rPr>
        <w:t xml:space="preserve"> связи с исполнением им трудовых обязанностей. Трудовой </w:t>
      </w:r>
      <w:proofErr w:type="gramStart"/>
      <w:r w:rsidRPr="00CB3966">
        <w:rPr>
          <w:sz w:val="26"/>
          <w:szCs w:val="26"/>
        </w:rPr>
        <w:t>договор</w:t>
      </w:r>
      <w:proofErr w:type="gramEnd"/>
      <w:r w:rsidRPr="00CB3966">
        <w:rPr>
          <w:sz w:val="26"/>
          <w:szCs w:val="26"/>
        </w:rPr>
        <w:t xml:space="preserve"> может быть расторгнут работодателем, в том числе в следующих случаях: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-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 «</w:t>
      </w:r>
      <w:proofErr w:type="gramStart"/>
      <w:r w:rsidRPr="00CB3966">
        <w:rPr>
          <w:sz w:val="26"/>
          <w:szCs w:val="26"/>
        </w:rPr>
        <w:t>в</w:t>
      </w:r>
      <w:proofErr w:type="gramEnd"/>
      <w:r w:rsidRPr="00CB3966">
        <w:rPr>
          <w:sz w:val="26"/>
          <w:szCs w:val="26"/>
        </w:rPr>
        <w:t xml:space="preserve">» </w:t>
      </w:r>
      <w:proofErr w:type="gramStart"/>
      <w:r w:rsidRPr="00CB3966">
        <w:rPr>
          <w:sz w:val="26"/>
          <w:szCs w:val="26"/>
        </w:rPr>
        <w:t>пункта</w:t>
      </w:r>
      <w:proofErr w:type="gramEnd"/>
      <w:r w:rsidRPr="00CB3966">
        <w:rPr>
          <w:sz w:val="26"/>
          <w:szCs w:val="26"/>
        </w:rPr>
        <w:t> 6 части 1 статьи 81 ТК РФ);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 7 части первой статьи 81 ТК РФ);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 xml:space="preserve">- принятия необоснованного решения руководителем организации (филиала, представительства), его заместителями и </w:t>
      </w:r>
      <w:hyperlink r:id="rId35" w:tooltip="Главный бухгалтер" w:history="1">
        <w:r w:rsidRPr="00CB3966">
          <w:rPr>
            <w:rStyle w:val="a3"/>
            <w:color w:val="auto"/>
            <w:sz w:val="26"/>
            <w:szCs w:val="26"/>
            <w:u w:val="none"/>
          </w:rPr>
          <w:t>главным бухгалтером</w:t>
        </w:r>
      </w:hyperlink>
      <w:r w:rsidRPr="00CB3966">
        <w:rPr>
          <w:sz w:val="26"/>
          <w:szCs w:val="26"/>
        </w:rPr>
        <w:t>, повлекшего за собой нарушение сохранности имущества, неправомерное его использование или иной ущерб имуществу организации (пункт 9 части первой статьи 81 ТК РФ);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- однократного грубого нарушения руководителем организации (филиала, представительства), его заместителями своих трудовых обязанностей (пункт 10 части первой статьи 81 ТК РФ).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b/>
          <w:bCs/>
          <w:iCs/>
          <w:sz w:val="26"/>
          <w:szCs w:val="26"/>
        </w:rPr>
        <w:t>9.  Порядок пересмотра и внесения изменений в антикоррупционную политику организации.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Рекомендуется осуществлять регулярный мониторинг хода и эффективности реализации антикоррупционной политики. В частности, должностные лица, на которые возложены функции по предупреждению и противодействию коррупции, может ежег</w:t>
      </w:r>
      <w:r w:rsidR="00AF0A41" w:rsidRPr="00CB3966">
        <w:rPr>
          <w:sz w:val="26"/>
          <w:szCs w:val="26"/>
        </w:rPr>
        <w:t>одно представлять руководству МБДОУ №</w:t>
      </w:r>
      <w:r w:rsidRPr="00CB3966">
        <w:rPr>
          <w:sz w:val="26"/>
          <w:szCs w:val="26"/>
        </w:rPr>
        <w:t>4</w:t>
      </w:r>
      <w:r w:rsidR="00AF0A41" w:rsidRPr="00CB3966">
        <w:rPr>
          <w:sz w:val="26"/>
          <w:szCs w:val="26"/>
        </w:rPr>
        <w:t>8</w:t>
      </w:r>
      <w:r w:rsidRPr="00CB3966">
        <w:rPr>
          <w:sz w:val="26"/>
          <w:szCs w:val="26"/>
        </w:rPr>
        <w:t xml:space="preserve"> соответствующий отчет. Если по результатам мониторинга возникают сомнения в эффективности реализуемых антикоррупционных мероприятий, необходимо внести в антикоррупционную политику изменения и дополнения.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 xml:space="preserve">Настоящая Политика является локальным нормативным документом постоянного действия. Политика утверждается </w:t>
      </w:r>
      <w:proofErr w:type="gramStart"/>
      <w:r w:rsidRPr="00CB3966">
        <w:rPr>
          <w:sz w:val="26"/>
          <w:szCs w:val="26"/>
        </w:rPr>
        <w:t>заведующим Учреждения</w:t>
      </w:r>
      <w:proofErr w:type="gramEnd"/>
      <w:r w:rsidRPr="00CB3966">
        <w:rPr>
          <w:sz w:val="26"/>
          <w:szCs w:val="26"/>
        </w:rPr>
        <w:t>.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>Изменения в Политику вносятся на осн</w:t>
      </w:r>
      <w:r w:rsidR="00AF0A41" w:rsidRPr="00CB3966">
        <w:rPr>
          <w:sz w:val="26"/>
          <w:szCs w:val="26"/>
        </w:rPr>
        <w:t xml:space="preserve">овании решения Совета МБДОУ № </w:t>
      </w:r>
      <w:r w:rsidRPr="00CB3966">
        <w:rPr>
          <w:sz w:val="26"/>
          <w:szCs w:val="26"/>
        </w:rPr>
        <w:t>4</w:t>
      </w:r>
      <w:r w:rsidR="00AF0A41" w:rsidRPr="00CB3966">
        <w:rPr>
          <w:sz w:val="26"/>
          <w:szCs w:val="26"/>
        </w:rPr>
        <w:t>8</w:t>
      </w:r>
    </w:p>
    <w:p w:rsidR="000E5BF5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lastRenderedPageBreak/>
        <w:t>Изменения в Политику вносятся в случаях: изменения законодательства в области антикоррупционной политики, выявления недостаточной эффективности существующих процедур по противодействию вовлечению в коррупционную деятельность и т. п.</w:t>
      </w:r>
    </w:p>
    <w:p w:rsidR="00166306" w:rsidRPr="00CB3966" w:rsidRDefault="000E5BF5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 xml:space="preserve">Контроль за соблюдение требований Политики </w:t>
      </w:r>
      <w:r w:rsidR="00AF0A41" w:rsidRPr="00CB3966">
        <w:rPr>
          <w:sz w:val="26"/>
          <w:szCs w:val="26"/>
        </w:rPr>
        <w:t xml:space="preserve">возлагается на рабочую группу </w:t>
      </w:r>
    </w:p>
    <w:p w:rsidR="000E5BF5" w:rsidRPr="00CB3966" w:rsidRDefault="00AF0A41" w:rsidP="000E5BF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3966">
        <w:rPr>
          <w:sz w:val="26"/>
          <w:szCs w:val="26"/>
        </w:rPr>
        <w:t xml:space="preserve">МБДОУ № </w:t>
      </w:r>
      <w:r w:rsidR="000E5BF5" w:rsidRPr="00CB3966">
        <w:rPr>
          <w:sz w:val="26"/>
          <w:szCs w:val="26"/>
        </w:rPr>
        <w:t>4</w:t>
      </w:r>
      <w:r w:rsidRPr="00CB3966">
        <w:rPr>
          <w:sz w:val="26"/>
          <w:szCs w:val="26"/>
        </w:rPr>
        <w:t>8</w:t>
      </w:r>
      <w:r w:rsidR="000E5BF5" w:rsidRPr="00CB3966">
        <w:rPr>
          <w:sz w:val="26"/>
          <w:szCs w:val="26"/>
        </w:rPr>
        <w:t>.</w:t>
      </w:r>
    </w:p>
    <w:p w:rsidR="000E5BF5" w:rsidRPr="00CB3966" w:rsidRDefault="000E5BF5" w:rsidP="000E5B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1179" w:rsidRPr="00CB3966" w:rsidRDefault="00681179">
      <w:pPr>
        <w:rPr>
          <w:rFonts w:ascii="Times New Roman" w:hAnsi="Times New Roman" w:cs="Times New Roman"/>
          <w:sz w:val="26"/>
          <w:szCs w:val="26"/>
        </w:rPr>
      </w:pPr>
    </w:p>
    <w:sectPr w:rsidR="00681179" w:rsidRPr="00CB3966" w:rsidSect="00CB3966">
      <w:pgSz w:w="11906" w:h="16838"/>
      <w:pgMar w:top="851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A9"/>
    <w:rsid w:val="000E5BF5"/>
    <w:rsid w:val="00166306"/>
    <w:rsid w:val="00681179"/>
    <w:rsid w:val="007C09A9"/>
    <w:rsid w:val="00AF0A41"/>
    <w:rsid w:val="00CB3966"/>
    <w:rsid w:val="00DB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B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39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B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3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loupotreblenie_vlastmzyu__sluzhebnim_polozheniem/" TargetMode="External"/><Relationship Id="rId13" Type="http://schemas.openxmlformats.org/officeDocument/2006/relationships/hyperlink" Target="http://pandia.ru/text/category/tcennie_bumagi/" TargetMode="External"/><Relationship Id="rId18" Type="http://schemas.openxmlformats.org/officeDocument/2006/relationships/hyperlink" Target="http://pandia.ru/text/category/normi_prava/" TargetMode="External"/><Relationship Id="rId26" Type="http://schemas.openxmlformats.org/officeDocument/2006/relationships/hyperlink" Target="http://pandia.ru/text/category/administrativnoe_prav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vziskanie/" TargetMode="External"/><Relationship Id="rId34" Type="http://schemas.openxmlformats.org/officeDocument/2006/relationships/hyperlink" Target="http://pandia.ru/text/category/distciplinarnaya_otvetstvennostmz/" TargetMode="External"/><Relationship Id="rId7" Type="http://schemas.openxmlformats.org/officeDocument/2006/relationships/hyperlink" Target="http://pandia.ru/text/category/vovlechenie/" TargetMode="External"/><Relationship Id="rId12" Type="http://schemas.openxmlformats.org/officeDocument/2006/relationships/hyperlink" Target="http://pandia.ru/text/category/organizatcionnaya_struktura/" TargetMode="External"/><Relationship Id="rId17" Type="http://schemas.openxmlformats.org/officeDocument/2006/relationships/hyperlink" Target="http://pandia.ru/text/category/zakoni_v_rossii/" TargetMode="External"/><Relationship Id="rId25" Type="http://schemas.openxmlformats.org/officeDocument/2006/relationships/hyperlink" Target="http://pandia.ru/text/category/trudovie_dogovora/" TargetMode="External"/><Relationship Id="rId33" Type="http://schemas.openxmlformats.org/officeDocument/2006/relationships/hyperlink" Target="http://pandia.ru/text/category/iyulmz_2010_g_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konstitutciya_rossijskoj_federatcii/" TargetMode="External"/><Relationship Id="rId20" Type="http://schemas.openxmlformats.org/officeDocument/2006/relationships/hyperlink" Target="http://pandia.ru/text/category/dolzhnostnie_instruktcii/" TargetMode="External"/><Relationship Id="rId29" Type="http://schemas.openxmlformats.org/officeDocument/2006/relationships/hyperlink" Target="http://pandia.ru/text/category/administrativnaya_otvetstvennostmz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ekabrmz_2008_g_/" TargetMode="External"/><Relationship Id="rId11" Type="http://schemas.openxmlformats.org/officeDocument/2006/relationships/hyperlink" Target="http://pandia.ru/text/category/organi_mestnogo_samoupravleniya/" TargetMode="External"/><Relationship Id="rId24" Type="http://schemas.openxmlformats.org/officeDocument/2006/relationships/hyperlink" Target="http://pandia.ru/text/category/akt_normativnij/" TargetMode="External"/><Relationship Id="rId32" Type="http://schemas.openxmlformats.org/officeDocument/2006/relationships/hyperlink" Target="http://pandia.ru/text/category/grazhdanskaya_sluzhba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pandia.ru/text/category/pravovie_akti/" TargetMode="External"/><Relationship Id="rId15" Type="http://schemas.openxmlformats.org/officeDocument/2006/relationships/hyperlink" Target="http://www.consultant.ru/document/cons_doc_LAW_219266/5d02242ebd04c398d2acf7c53dbc79659b85e8f3/" TargetMode="External"/><Relationship Id="rId23" Type="http://schemas.openxmlformats.org/officeDocument/2006/relationships/hyperlink" Target="http://pandia.ru/text/category/pravoohranitelmznie_organi/" TargetMode="External"/><Relationship Id="rId28" Type="http://schemas.openxmlformats.org/officeDocument/2006/relationships/hyperlink" Target="http://pandia.ru/text/category/administrativnij_shtraf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andia.ru/text/category/imushestvennoe_pravo/" TargetMode="External"/><Relationship Id="rId19" Type="http://schemas.openxmlformats.org/officeDocument/2006/relationships/hyperlink" Target="http://pandia.ru/text/category/kontragenti/" TargetMode="External"/><Relationship Id="rId31" Type="http://schemas.openxmlformats.org/officeDocument/2006/relationships/hyperlink" Target="http://pandia.ru/text/category/sentyabrmz_2010_g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zyatochnichestvo/" TargetMode="External"/><Relationship Id="rId14" Type="http://schemas.openxmlformats.org/officeDocument/2006/relationships/hyperlink" Target="http://www.consultant.ru/document/cons_doc_LAW_219266/5d02242ebd04c398d2acf7c53dbc79659b85e8f3/" TargetMode="External"/><Relationship Id="rId22" Type="http://schemas.openxmlformats.org/officeDocument/2006/relationships/hyperlink" Target="http://pandia.ru/text/category/ugolovnaya_otvetstvennostmz/" TargetMode="External"/><Relationship Id="rId27" Type="http://schemas.openxmlformats.org/officeDocument/2006/relationships/hyperlink" Target="http://pandia.ru/text/category/kodeks_ob_administrativnih_pravonarusheniyah__koap_rf_/" TargetMode="External"/><Relationship Id="rId30" Type="http://schemas.openxmlformats.org/officeDocument/2006/relationships/hyperlink" Target="http://pandia.ru/text/category/vipolnenie_rabot/" TargetMode="External"/><Relationship Id="rId35" Type="http://schemas.openxmlformats.org/officeDocument/2006/relationships/hyperlink" Target="http://pandia.ru/text/category/glavnij_buhgal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2022-01-24T07:17:00Z</dcterms:created>
  <dcterms:modified xsi:type="dcterms:W3CDTF">2022-01-24T07:17:00Z</dcterms:modified>
</cp:coreProperties>
</file>